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500"/>
      </w:pPr>
    </w:p>
    <w:p>
      <w:pPr>
        <w:spacing w:after="500"/>
        <w:jc w:val="center"/>
      </w:pPr>
      <w:r>
        <w:drawing>
          <wp:inline distT="0" distB="0" distL="0" distR="0">
            <wp:extent cx="3619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C0752B" w:sz="12" w:space="10"/>
          <w:bottom w:val="single" w:color="C0752B" w:sz="12" w:space="10"/>
        </w:pBdr>
        <w:spacing w:after="360" w:before="360"/>
        <w:jc w:val="center"/>
      </w:pPr>
      <w:r>
        <w:rPr>
          <w:rFonts w:ascii="Calibri" w:cs="Calibri" w:eastAsia="Calibri" w:hAnsi="Calibri"/>
          <w:b/>
          <w:bCs/>
          <w:color w:val="C0752B"/>
          <w:sz w:val="44"/>
          <w:szCs w:val="44"/>
        </w:rPr>
        <w:t xml:space="preserve">DATA ENTRY COURSE</w:t>
      </w:r>
    </w:p>
    <w:p>
      <w:pPr>
        <w:spacing w:after="500"/>
        <w:jc w:val="center"/>
      </w:pPr>
      <w:r>
        <w:rPr>
          <w:rFonts w:ascii="Calibri" w:cs="Calibri" w:eastAsia="Calibri" w:hAnsi="Calibri"/>
          <w:b/>
          <w:bCs/>
          <w:color w:val="0F2440"/>
          <w:sz w:val="26"/>
          <w:szCs w:val="26"/>
        </w:rPr>
        <w:t xml:space="preserve">Short Notes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Topic Introduction &amp; Types only</w:t>
      </w:r>
    </w:p>
    <w:p>
      <w:r>
        <w:br w:type="page"/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1. Data Entry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The process of entering, updating, or transferring information into a computer system or software.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Online Data Entry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Offline Data Entry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2. Data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Raw facts and figures that are processed to produce useful information.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Structured Data (e.g. spreadsheets, databases)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Unstructured Data (e.g. images, text files)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Semi-structured Data (e.g. emails, XML files)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3. Keyboard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The primary input device used for typing and entering data into a computer.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QWERTY Keyboard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Numeric Keypad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Wireless Keyboard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Virtual / On-screen Keyboard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4. Typing Method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The technique used to enter text and data using a keyboard.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Touch Typing – typing without looking at keys, using all fingers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Hunt-and-Peck Method – typing while looking at keys, using few fingers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5. MS Word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Word processing software used to create, edit, and format text documents.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Letters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Reports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Resumes / CVs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Forms and Templates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6. MS Excel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Spreadsheet software used to enter, organise, and calculate data in rows and columns.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Text Entry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Number Entry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Date / Time Entry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Formula-based Entry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7. Database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An organised collection of data that is stored and accessed electronically.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Relational Database (e.g. MySQL, SQL Server)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Non-Relational / NoSQL Database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Hierarchical Database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Network Database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8. Data Entry Software / Tools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Applications used to input, organise, and manage data efficiently.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MS Excel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MS Access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Google Forms / Google Sheets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Tally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CRM Software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9. Data Validation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The process of checking data for accuracy and completeness before it is accepted.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Format Check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Range Check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Consistency Check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Uniqueness Check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10. Data Entry Operator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A person responsible for entering, updating, and maintaining data in computer systems.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Full-time Operator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Part-time Operator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Freelance / Remote Operator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11. Data Security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Measures taken to protect data from unauthorised access, loss, or corruption.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Password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Data Backup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Antivirus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Data Encryption</w:t>
      </w:r>
    </w:p>
    <w:p>
      <w:pPr>
        <w:pStyle w:val="Heading1"/>
        <w:pBdr>
          <w:bottom w:val="single" w:color="C0752B" w:sz="8" w:space="4"/>
        </w:pBdr>
        <w:spacing w:after="100" w:before="260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12. Online Forms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Introduction: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Digital forms used to collect and enter data through the internet.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0F2440"/>
          <w:sz w:val="20"/>
          <w:szCs w:val="20"/>
        </w:rPr>
        <w:t xml:space="preserve">Types: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Google Forms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Survey Forms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Registration Forms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Application Forms</w:t>
      </w:r>
    </w:p>
    <w:sectPr>
      <w:headerReference w:type="default" r:id="rId7"/>
      <w:headerReference w:type="first" r:id="rId8"/>
      <w:footerReference w:type="default" r:id="rId9"/>
      <w:pgSz w:w="11907" w:h="16840" w:orient="portrait"/>
      <w:pgMar w:top="1000" w:right="1100" w:bottom="1000" w:left="110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93A3"/>
        <w:sz w:val="16"/>
        <w:szCs w:val="16"/>
      </w:rPr>
      <w:t xml:space="preserve">Page </w:t>
    </w:r>
    <w:r>
      <w:rPr>
        <w:rFonts w:ascii="Calibri" w:cs="Calibri" w:eastAsia="Calibri" w:hAnsi="Calibri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FD8" w:sz="4" w:space="4"/>
      </w:pBdr>
      <w:jc w:val="right"/>
    </w:pPr>
    <w:r>
      <w:rPr>
        <w:rFonts w:ascii="Calibri" w:cs="Calibri" w:eastAsia="Calibri" w:hAnsi="Calibri"/>
        <w:color w:val="8A93A3"/>
        <w:sz w:val="16"/>
        <w:szCs w:val="16"/>
      </w:rPr>
      <w:t xml:space="preserve">Data Entry Course – Short Notes</w:t>
    </w:r>
    <w:r>
      <w:drawing>
        <wp:anchor distT="0" distB="0" distL="0" distR="0" simplePos="0" allowOverlap="1" behindDoc="1" locked="0" layoutInCell="1" relativeHeight="7810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953000" cy="781050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3cb20bc8ae23514aca585fec81bf31ec8e4fbc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c0db489a38321c302eb59b553d46bb67f73c2f8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2026-08-19T06:52:39.575Z</dcterms:created>
  <dcterms:modified xsi:type="dcterms:W3CDTF">2026-08-19T06:52:39.575Z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